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5B003" w14:textId="280D2F01" w:rsidR="00E6538D" w:rsidRDefault="000B57FD" w:rsidP="00491868">
      <w:pPr>
        <w:spacing w:after="0" w:line="240" w:lineRule="auto"/>
        <w:jc w:val="center"/>
        <w:rPr>
          <w:rFonts w:ascii="Verdana" w:hAnsi="Verdana"/>
          <w:b/>
          <w:sz w:val="20"/>
          <w:szCs w:val="20"/>
          <w:u w:val="single"/>
        </w:rPr>
      </w:pPr>
      <w:r>
        <w:rPr>
          <w:rFonts w:ascii="Verdana" w:hAnsi="Verdana"/>
          <w:b/>
          <w:sz w:val="20"/>
          <w:szCs w:val="20"/>
          <w:u w:val="single"/>
        </w:rPr>
        <w:t xml:space="preserve">Caso </w:t>
      </w:r>
      <w:r w:rsidR="005A1AE4">
        <w:rPr>
          <w:rFonts w:ascii="Verdana" w:hAnsi="Verdana"/>
          <w:b/>
          <w:sz w:val="20"/>
          <w:szCs w:val="20"/>
          <w:u w:val="single"/>
        </w:rPr>
        <w:t>Cantos</w:t>
      </w:r>
      <w:r w:rsidR="00E6538D" w:rsidRPr="00E6538D">
        <w:rPr>
          <w:rFonts w:ascii="Verdana" w:hAnsi="Verdana"/>
          <w:b/>
          <w:sz w:val="20"/>
          <w:szCs w:val="20"/>
          <w:u w:val="single"/>
        </w:rPr>
        <w:t xml:space="preserve"> </w:t>
      </w:r>
      <w:r w:rsidR="00E6538D" w:rsidRPr="00E6538D">
        <w:rPr>
          <w:rFonts w:ascii="Verdana" w:hAnsi="Verdana"/>
          <w:b/>
          <w:i/>
          <w:sz w:val="20"/>
          <w:szCs w:val="20"/>
          <w:u w:val="single"/>
        </w:rPr>
        <w:t>Vs.</w:t>
      </w:r>
      <w:r w:rsidR="00E6538D" w:rsidRPr="00E6538D">
        <w:rPr>
          <w:rFonts w:ascii="Verdana" w:hAnsi="Verdana"/>
          <w:b/>
          <w:sz w:val="20"/>
          <w:szCs w:val="20"/>
          <w:u w:val="single"/>
        </w:rPr>
        <w:t xml:space="preserve"> </w:t>
      </w:r>
      <w:r w:rsidR="005A1AE4">
        <w:rPr>
          <w:rFonts w:ascii="Verdana" w:hAnsi="Verdana"/>
          <w:b/>
          <w:sz w:val="20"/>
          <w:szCs w:val="20"/>
          <w:u w:val="single"/>
        </w:rPr>
        <w:t>Argentina</w:t>
      </w:r>
    </w:p>
    <w:p w14:paraId="79CE3116" w14:textId="77777777" w:rsidR="005A1AE4" w:rsidRDefault="005A1AE4" w:rsidP="00491868">
      <w:pPr>
        <w:spacing w:after="0" w:line="240" w:lineRule="auto"/>
        <w:jc w:val="center"/>
        <w:rPr>
          <w:rFonts w:ascii="Verdana" w:hAnsi="Verdana"/>
          <w:b/>
          <w:sz w:val="20"/>
          <w:szCs w:val="20"/>
          <w:u w:val="single"/>
        </w:rPr>
      </w:pPr>
    </w:p>
    <w:p w14:paraId="763E1C90" w14:textId="45F5CDAA" w:rsidR="00491868" w:rsidRDefault="00A74B27" w:rsidP="00A74B27">
      <w:pPr>
        <w:spacing w:after="0" w:line="240" w:lineRule="auto"/>
        <w:rPr>
          <w:rFonts w:ascii="Verdana" w:hAnsi="Verdana"/>
          <w:b/>
          <w:sz w:val="20"/>
          <w:szCs w:val="20"/>
          <w:u w:val="single"/>
        </w:rPr>
      </w:pPr>
      <w:r>
        <w:rPr>
          <w:rFonts w:ascii="Verdana" w:hAnsi="Verdana"/>
          <w:b/>
          <w:sz w:val="20"/>
          <w:szCs w:val="20"/>
          <w:u w:val="single"/>
        </w:rPr>
        <w:t>Cumplimiento total:</w:t>
      </w:r>
    </w:p>
    <w:p w14:paraId="009C4810" w14:textId="77777777" w:rsidR="00A74B27" w:rsidRDefault="00A74B27" w:rsidP="00A74B27">
      <w:pPr>
        <w:spacing w:after="0" w:line="240" w:lineRule="auto"/>
        <w:rPr>
          <w:rFonts w:ascii="Verdana" w:hAnsi="Verdana"/>
          <w:b/>
          <w:sz w:val="20"/>
          <w:szCs w:val="20"/>
          <w:u w:val="single"/>
        </w:rPr>
      </w:pPr>
    </w:p>
    <w:p w14:paraId="47DABF04" w14:textId="77777777" w:rsidR="005A1AE4" w:rsidRPr="005A1AE4" w:rsidRDefault="005A1AE4" w:rsidP="00491868">
      <w:pPr>
        <w:pStyle w:val="Prrafodelista"/>
        <w:numPr>
          <w:ilvl w:val="0"/>
          <w:numId w:val="3"/>
        </w:numPr>
        <w:spacing w:after="0" w:line="240" w:lineRule="auto"/>
        <w:ind w:left="0" w:firstLine="0"/>
        <w:contextualSpacing w:val="0"/>
        <w:jc w:val="both"/>
        <w:rPr>
          <w:rFonts w:ascii="Verdana" w:hAnsi="Verdana"/>
          <w:sz w:val="20"/>
          <w:szCs w:val="20"/>
        </w:rPr>
      </w:pPr>
      <w:r w:rsidRPr="005A1AE4">
        <w:rPr>
          <w:rFonts w:ascii="Verdana" w:hAnsi="Verdana"/>
          <w:sz w:val="20"/>
          <w:szCs w:val="20"/>
        </w:rPr>
        <w:t xml:space="preserve">Abstenerse de cobrar al señor José María Cantos la tasa de justicia y la multa por falta de pago oportuno de la misma. </w:t>
      </w:r>
    </w:p>
    <w:p w14:paraId="2DDEDC4A" w14:textId="77777777" w:rsidR="005A1AE4" w:rsidRPr="005A1AE4" w:rsidRDefault="005A1AE4" w:rsidP="00491868">
      <w:pPr>
        <w:pStyle w:val="Prrafodelista"/>
        <w:spacing w:after="0" w:line="240" w:lineRule="auto"/>
        <w:ind w:left="0"/>
        <w:contextualSpacing w:val="0"/>
        <w:jc w:val="both"/>
        <w:rPr>
          <w:rFonts w:ascii="Verdana" w:hAnsi="Verdana"/>
          <w:sz w:val="20"/>
          <w:szCs w:val="20"/>
        </w:rPr>
      </w:pPr>
    </w:p>
    <w:p w14:paraId="4BF65507" w14:textId="77777777" w:rsidR="005A1AE4" w:rsidRPr="005A1AE4" w:rsidRDefault="005A1AE4" w:rsidP="00491868">
      <w:pPr>
        <w:pStyle w:val="Prrafodelista"/>
        <w:numPr>
          <w:ilvl w:val="0"/>
          <w:numId w:val="3"/>
        </w:numPr>
        <w:spacing w:after="0" w:line="240" w:lineRule="auto"/>
        <w:ind w:left="0" w:firstLine="0"/>
        <w:contextualSpacing w:val="0"/>
        <w:jc w:val="both"/>
        <w:rPr>
          <w:rFonts w:ascii="Verdana" w:hAnsi="Verdana"/>
          <w:sz w:val="20"/>
          <w:szCs w:val="20"/>
        </w:rPr>
      </w:pPr>
      <w:r w:rsidRPr="005A1AE4">
        <w:rPr>
          <w:rFonts w:ascii="Verdana" w:hAnsi="Verdana"/>
          <w:sz w:val="20"/>
          <w:szCs w:val="20"/>
        </w:rPr>
        <w:t xml:space="preserve">Levantar los embargos, la inhibición general y demás medidas que hayan sido decretadas sobre los bienes y las actividades comerciales del señor José María Cantos para garantizar el pago de la tasa de justicia y de los honorarios regulados. </w:t>
      </w:r>
    </w:p>
    <w:p w14:paraId="4428D1CC" w14:textId="77777777" w:rsidR="005A1AE4" w:rsidRPr="005A1AE4" w:rsidRDefault="005A1AE4" w:rsidP="00491868">
      <w:pPr>
        <w:pStyle w:val="Prrafodelista"/>
        <w:spacing w:after="0" w:line="240" w:lineRule="auto"/>
        <w:contextualSpacing w:val="0"/>
        <w:rPr>
          <w:rFonts w:ascii="Verdana" w:hAnsi="Verdana"/>
          <w:sz w:val="20"/>
          <w:szCs w:val="20"/>
        </w:rPr>
      </w:pPr>
    </w:p>
    <w:p w14:paraId="6D055A4B" w14:textId="549690A4" w:rsidR="005A1AE4" w:rsidRDefault="005A1AE4" w:rsidP="00491868">
      <w:pPr>
        <w:pStyle w:val="Prrafodelista"/>
        <w:numPr>
          <w:ilvl w:val="0"/>
          <w:numId w:val="3"/>
        </w:numPr>
        <w:spacing w:after="0" w:line="240" w:lineRule="auto"/>
        <w:ind w:left="0" w:firstLine="0"/>
        <w:contextualSpacing w:val="0"/>
        <w:jc w:val="both"/>
        <w:rPr>
          <w:rFonts w:ascii="Verdana" w:hAnsi="Verdana"/>
          <w:sz w:val="20"/>
          <w:szCs w:val="20"/>
        </w:rPr>
      </w:pPr>
      <w:r w:rsidRPr="005A1AE4">
        <w:rPr>
          <w:rFonts w:ascii="Verdana" w:hAnsi="Verdana"/>
          <w:sz w:val="20"/>
          <w:szCs w:val="20"/>
        </w:rPr>
        <w:t xml:space="preserve">Pagar a los representantes de la víctima la cantidad </w:t>
      </w:r>
      <w:r w:rsidR="00A74B27">
        <w:rPr>
          <w:rFonts w:ascii="Verdana" w:hAnsi="Verdana"/>
          <w:sz w:val="20"/>
          <w:szCs w:val="20"/>
        </w:rPr>
        <w:t>fijada en la Sentencia por</w:t>
      </w:r>
      <w:r w:rsidRPr="005A1AE4">
        <w:rPr>
          <w:rFonts w:ascii="Verdana" w:hAnsi="Verdana"/>
          <w:sz w:val="20"/>
          <w:szCs w:val="20"/>
        </w:rPr>
        <w:t xml:space="preserve"> concepto de gastos causados en el proceso internacional ante el sistema interamericano de protección de los derechos humanos</w:t>
      </w:r>
      <w:r w:rsidR="00A74B27">
        <w:rPr>
          <w:rFonts w:ascii="Verdana" w:hAnsi="Verdana"/>
          <w:sz w:val="20"/>
          <w:szCs w:val="20"/>
        </w:rPr>
        <w:t>.</w:t>
      </w:r>
    </w:p>
    <w:p w14:paraId="08BA9F9D" w14:textId="77777777" w:rsidR="00A74B27" w:rsidRPr="00A74B27" w:rsidRDefault="00A74B27" w:rsidP="00A74B27">
      <w:pPr>
        <w:pStyle w:val="Prrafodelista"/>
        <w:rPr>
          <w:rFonts w:ascii="Verdana" w:hAnsi="Verdana"/>
          <w:b/>
          <w:bCs/>
          <w:sz w:val="20"/>
          <w:szCs w:val="20"/>
          <w:u w:val="single"/>
        </w:rPr>
      </w:pPr>
    </w:p>
    <w:p w14:paraId="0A30AF1D" w14:textId="6BAC9E9F" w:rsidR="00A74B27" w:rsidRPr="00A74B27" w:rsidRDefault="00A74B27" w:rsidP="00A74B27">
      <w:pPr>
        <w:pStyle w:val="Prrafodelista"/>
        <w:spacing w:after="0" w:line="240" w:lineRule="auto"/>
        <w:ind w:left="0"/>
        <w:contextualSpacing w:val="0"/>
        <w:jc w:val="both"/>
        <w:rPr>
          <w:rFonts w:ascii="Verdana" w:hAnsi="Verdana"/>
          <w:b/>
          <w:bCs/>
          <w:sz w:val="20"/>
          <w:szCs w:val="20"/>
          <w:u w:val="single"/>
        </w:rPr>
      </w:pPr>
      <w:r w:rsidRPr="00A74B27">
        <w:rPr>
          <w:rFonts w:ascii="Verdana" w:hAnsi="Verdana"/>
          <w:b/>
          <w:bCs/>
          <w:sz w:val="20"/>
          <w:szCs w:val="20"/>
          <w:u w:val="single"/>
        </w:rPr>
        <w:t>Supervisión concluida:</w:t>
      </w:r>
    </w:p>
    <w:p w14:paraId="0B821351" w14:textId="77777777" w:rsidR="00A74B27" w:rsidRDefault="00A74B27" w:rsidP="00A74B27">
      <w:pPr>
        <w:pStyle w:val="Prrafodelista"/>
        <w:spacing w:after="0" w:line="240" w:lineRule="auto"/>
        <w:ind w:left="0"/>
        <w:contextualSpacing w:val="0"/>
        <w:jc w:val="both"/>
        <w:rPr>
          <w:rFonts w:ascii="Verdana" w:hAnsi="Verdana"/>
          <w:sz w:val="20"/>
          <w:szCs w:val="20"/>
        </w:rPr>
      </w:pPr>
    </w:p>
    <w:p w14:paraId="4B4CC6C2" w14:textId="77777777" w:rsidR="00A74B27" w:rsidRPr="005A1AE4" w:rsidRDefault="00A74B27" w:rsidP="00A74B27">
      <w:pPr>
        <w:pStyle w:val="Prrafodelista"/>
        <w:numPr>
          <w:ilvl w:val="0"/>
          <w:numId w:val="3"/>
        </w:numPr>
        <w:spacing w:after="0" w:line="240" w:lineRule="auto"/>
        <w:ind w:left="0" w:firstLine="0"/>
        <w:contextualSpacing w:val="0"/>
        <w:jc w:val="both"/>
        <w:rPr>
          <w:rFonts w:ascii="Verdana" w:hAnsi="Verdana"/>
          <w:sz w:val="20"/>
          <w:szCs w:val="20"/>
        </w:rPr>
      </w:pPr>
      <w:r w:rsidRPr="005A1AE4">
        <w:rPr>
          <w:rFonts w:ascii="Verdana" w:hAnsi="Verdana"/>
          <w:sz w:val="20"/>
          <w:szCs w:val="20"/>
        </w:rPr>
        <w:t xml:space="preserve">Fijar en un monto razonable los honorarios regulados en el caso C1099 de la Corte Suprema de Justicia de la Nación Argentina, en los términos de los párrafos 70.b. y 74. </w:t>
      </w:r>
    </w:p>
    <w:p w14:paraId="5B71D2F9" w14:textId="77777777" w:rsidR="00A74B27" w:rsidRPr="005A1AE4" w:rsidRDefault="00A74B27" w:rsidP="00A74B27">
      <w:pPr>
        <w:pStyle w:val="Prrafodelista"/>
        <w:spacing w:after="0" w:line="240" w:lineRule="auto"/>
        <w:contextualSpacing w:val="0"/>
        <w:rPr>
          <w:rFonts w:ascii="Verdana" w:hAnsi="Verdana"/>
          <w:sz w:val="20"/>
          <w:szCs w:val="20"/>
        </w:rPr>
      </w:pPr>
    </w:p>
    <w:p w14:paraId="38B773C6" w14:textId="77777777" w:rsidR="00A74B27" w:rsidRPr="005A1AE4" w:rsidRDefault="00A74B27" w:rsidP="00A74B27">
      <w:pPr>
        <w:pStyle w:val="Prrafodelista"/>
        <w:numPr>
          <w:ilvl w:val="0"/>
          <w:numId w:val="3"/>
        </w:numPr>
        <w:spacing w:after="0" w:line="240" w:lineRule="auto"/>
        <w:ind w:left="0" w:firstLine="0"/>
        <w:contextualSpacing w:val="0"/>
        <w:jc w:val="both"/>
        <w:rPr>
          <w:rFonts w:ascii="Verdana" w:hAnsi="Verdana"/>
          <w:sz w:val="20"/>
          <w:szCs w:val="20"/>
        </w:rPr>
      </w:pPr>
      <w:r w:rsidRPr="005A1AE4">
        <w:rPr>
          <w:rFonts w:ascii="Verdana" w:hAnsi="Verdana"/>
          <w:sz w:val="20"/>
          <w:szCs w:val="20"/>
        </w:rPr>
        <w:t xml:space="preserve">Asumir el pago de los honorarios y costas correspondientes a todos los peritos y abogados del Estado y de la Provincia de Santiago del Estero, bajo las condiciones establecidas en el punto anterior. </w:t>
      </w:r>
    </w:p>
    <w:p w14:paraId="4B0CF62C" w14:textId="77777777" w:rsidR="00A74B27" w:rsidRPr="005A1AE4" w:rsidRDefault="00A74B27" w:rsidP="00A74B27">
      <w:pPr>
        <w:pStyle w:val="Prrafodelista"/>
        <w:spacing w:after="0" w:line="240" w:lineRule="auto"/>
        <w:ind w:left="0"/>
        <w:contextualSpacing w:val="0"/>
        <w:jc w:val="both"/>
        <w:rPr>
          <w:rFonts w:ascii="Verdana" w:hAnsi="Verdana"/>
          <w:sz w:val="20"/>
          <w:szCs w:val="20"/>
        </w:rPr>
      </w:pPr>
    </w:p>
    <w:sectPr w:rsidR="00A74B27" w:rsidRPr="005A1AE4">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4427F" w14:textId="77777777" w:rsidR="00E6538D" w:rsidRDefault="00E6538D" w:rsidP="00E6538D">
      <w:pPr>
        <w:spacing w:after="0" w:line="240" w:lineRule="auto"/>
      </w:pPr>
      <w:r>
        <w:separator/>
      </w:r>
    </w:p>
  </w:endnote>
  <w:endnote w:type="continuationSeparator" w:id="0">
    <w:p w14:paraId="16098DFB" w14:textId="77777777" w:rsidR="00E6538D" w:rsidRDefault="00E6538D" w:rsidP="00E65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E6893" w14:textId="77777777" w:rsidR="00E6538D" w:rsidRDefault="00E6538D" w:rsidP="00E6538D">
    <w:pPr>
      <w:pStyle w:val="Piedepgina"/>
      <w:jc w:val="both"/>
    </w:pPr>
    <w:r w:rsidRPr="00911C21">
      <w:rPr>
        <w:rFonts w:ascii="Verdana" w:hAnsi="Verdana"/>
        <w:bCs/>
        <w:sz w:val="16"/>
        <w:szCs w:val="16"/>
        <w:lang w:val="es-MX"/>
      </w:rPr>
      <w:t>La presente sistematización de información fue re</w:t>
    </w:r>
    <w:r>
      <w:rPr>
        <w:rFonts w:ascii="Verdana" w:hAnsi="Verdana"/>
        <w:bCs/>
        <w:sz w:val="16"/>
        <w:szCs w:val="16"/>
        <w:lang w:val="es-MX"/>
      </w:rPr>
      <w:t>alizada</w:t>
    </w:r>
    <w:r w:rsidRPr="00911C21">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w:t>
    </w:r>
  </w:p>
  <w:p w14:paraId="7D8E893E" w14:textId="77777777" w:rsidR="00E6538D" w:rsidRDefault="00E653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5F1A0" w14:textId="77777777" w:rsidR="00E6538D" w:rsidRDefault="00E6538D" w:rsidP="00E6538D">
      <w:pPr>
        <w:spacing w:after="0" w:line="240" w:lineRule="auto"/>
      </w:pPr>
      <w:r>
        <w:separator/>
      </w:r>
    </w:p>
  </w:footnote>
  <w:footnote w:type="continuationSeparator" w:id="0">
    <w:p w14:paraId="146C7400" w14:textId="77777777" w:rsidR="00E6538D" w:rsidRDefault="00E6538D" w:rsidP="00E65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7A03"/>
    <w:multiLevelType w:val="hybridMultilevel"/>
    <w:tmpl w:val="46F20DE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45145A69"/>
    <w:multiLevelType w:val="hybridMultilevel"/>
    <w:tmpl w:val="4E4C2C5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5D2C3BA6"/>
    <w:multiLevelType w:val="hybridMultilevel"/>
    <w:tmpl w:val="440CF1E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967664672">
    <w:abstractNumId w:val="0"/>
  </w:num>
  <w:num w:numId="2" w16cid:durableId="1775901359">
    <w:abstractNumId w:val="1"/>
  </w:num>
  <w:num w:numId="3" w16cid:durableId="957877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38D"/>
    <w:rsid w:val="000111B3"/>
    <w:rsid w:val="000B57FD"/>
    <w:rsid w:val="0032767E"/>
    <w:rsid w:val="00491868"/>
    <w:rsid w:val="005A1AE4"/>
    <w:rsid w:val="00706020"/>
    <w:rsid w:val="00864957"/>
    <w:rsid w:val="00A74B27"/>
    <w:rsid w:val="00D60FF1"/>
    <w:rsid w:val="00E6538D"/>
    <w:rsid w:val="00FC2BD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39BA4"/>
  <w15:docId w15:val="{63021F41-371E-4EFB-917A-82485A41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538D"/>
    <w:pPr>
      <w:ind w:left="720"/>
      <w:contextualSpacing/>
    </w:pPr>
  </w:style>
  <w:style w:type="paragraph" w:styleId="Encabezado">
    <w:name w:val="header"/>
    <w:basedOn w:val="Normal"/>
    <w:link w:val="EncabezadoCar"/>
    <w:uiPriority w:val="99"/>
    <w:unhideWhenUsed/>
    <w:rsid w:val="00E653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538D"/>
  </w:style>
  <w:style w:type="paragraph" w:styleId="Piedepgina">
    <w:name w:val="footer"/>
    <w:basedOn w:val="Normal"/>
    <w:link w:val="PiedepginaCar"/>
    <w:uiPriority w:val="99"/>
    <w:unhideWhenUsed/>
    <w:rsid w:val="00E653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538D"/>
  </w:style>
  <w:style w:type="paragraph" w:styleId="Textodeglobo">
    <w:name w:val="Balloon Text"/>
    <w:basedOn w:val="Normal"/>
    <w:link w:val="TextodegloboCar"/>
    <w:uiPriority w:val="99"/>
    <w:semiHidden/>
    <w:unhideWhenUsed/>
    <w:rsid w:val="00E653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53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156</Words>
  <Characters>859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Aguirre</dc:creator>
  <cp:lastModifiedBy>Lucia Aguirre</cp:lastModifiedBy>
  <cp:revision>5</cp:revision>
  <dcterms:created xsi:type="dcterms:W3CDTF">2018-06-26T22:54:00Z</dcterms:created>
  <dcterms:modified xsi:type="dcterms:W3CDTF">2023-09-29T18:46:00Z</dcterms:modified>
</cp:coreProperties>
</file>